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C99A" w14:textId="653C3843" w:rsidR="00943A21" w:rsidRPr="00943A21" w:rsidRDefault="00943A21" w:rsidP="00943A21">
      <w:pPr>
        <w:spacing w:line="360" w:lineRule="auto"/>
        <w:jc w:val="right"/>
        <w:rPr>
          <w:rFonts w:ascii="Arial" w:hAnsi="Arial" w:cs="Arial"/>
          <w:sz w:val="19"/>
          <w:szCs w:val="19"/>
        </w:rPr>
      </w:pPr>
      <w:r w:rsidRPr="00943A21">
        <w:rPr>
          <w:rFonts w:ascii="Century Gothic" w:eastAsia="BatangChe" w:hAnsi="Century Gothic"/>
          <w:noProof/>
          <w:sz w:val="19"/>
          <w:szCs w:val="19"/>
          <w:lang w:eastAsia="de-DE"/>
        </w:rPr>
        <w:drawing>
          <wp:inline distT="0" distB="0" distL="0" distR="0" wp14:anchorId="52475EF2" wp14:editId="17124661">
            <wp:extent cx="1590675" cy="247650"/>
            <wp:effectExtent l="0" t="0" r="9525" b="0"/>
            <wp:docPr id="3" name="Grafik 3" descr="Abiola bra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biola brau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247650"/>
                    </a:xfrm>
                    <a:prstGeom prst="rect">
                      <a:avLst/>
                    </a:prstGeom>
                    <a:noFill/>
                    <a:ln>
                      <a:noFill/>
                    </a:ln>
                  </pic:spPr>
                </pic:pic>
              </a:graphicData>
            </a:graphic>
          </wp:inline>
        </w:drawing>
      </w:r>
    </w:p>
    <w:p w14:paraId="40C7A647" w14:textId="77777777" w:rsidR="00943A21" w:rsidRDefault="00943A21" w:rsidP="00943A21">
      <w:pPr>
        <w:spacing w:after="0" w:line="240" w:lineRule="auto"/>
        <w:rPr>
          <w:rFonts w:ascii="Century Gothic" w:eastAsia="BatangChe" w:hAnsi="Century Gothic"/>
          <w:sz w:val="24"/>
          <w:szCs w:val="24"/>
        </w:rPr>
      </w:pPr>
    </w:p>
    <w:p w14:paraId="4642CFAE" w14:textId="77777777" w:rsidR="00943A21" w:rsidRDefault="00943A21" w:rsidP="00943A21">
      <w:pPr>
        <w:spacing w:after="0" w:line="240" w:lineRule="auto"/>
        <w:rPr>
          <w:rFonts w:ascii="Century Gothic" w:eastAsia="BatangChe" w:hAnsi="Century Gothic"/>
          <w:sz w:val="24"/>
          <w:szCs w:val="24"/>
        </w:rPr>
      </w:pPr>
    </w:p>
    <w:p w14:paraId="645BF68D" w14:textId="77777777" w:rsidR="00943A21" w:rsidRPr="00B33279" w:rsidRDefault="00943A21" w:rsidP="00943A21">
      <w:pPr>
        <w:spacing w:after="0" w:line="240" w:lineRule="auto"/>
        <w:rPr>
          <w:rFonts w:ascii="Century Gothic" w:eastAsia="BatangChe" w:hAnsi="Century Gothic"/>
          <w:sz w:val="24"/>
          <w:szCs w:val="24"/>
        </w:rPr>
      </w:pPr>
      <w:r w:rsidRPr="00B33279">
        <w:rPr>
          <w:rFonts w:ascii="Century Gothic" w:eastAsia="BatangChe" w:hAnsi="Century Gothic"/>
          <w:sz w:val="24"/>
          <w:szCs w:val="24"/>
        </w:rPr>
        <w:t>Pressemeldung</w:t>
      </w:r>
    </w:p>
    <w:p w14:paraId="370E7336" w14:textId="77777777" w:rsidR="00943A21" w:rsidRPr="00B33279" w:rsidRDefault="00943A21" w:rsidP="00943A21">
      <w:pPr>
        <w:spacing w:after="0" w:line="240" w:lineRule="auto"/>
        <w:rPr>
          <w:rFonts w:ascii="Century Gothic" w:eastAsia="BatangChe" w:hAnsi="Century Gothic"/>
          <w:sz w:val="19"/>
          <w:szCs w:val="19"/>
        </w:rPr>
      </w:pPr>
    </w:p>
    <w:p w14:paraId="4066BF5A" w14:textId="133F1B8F" w:rsidR="00943A21" w:rsidRPr="00B33279" w:rsidRDefault="00943A21" w:rsidP="00943A21">
      <w:pPr>
        <w:spacing w:after="0" w:line="240" w:lineRule="auto"/>
        <w:rPr>
          <w:rFonts w:ascii="Century Gothic" w:eastAsia="BatangChe" w:hAnsi="Century Gothic"/>
          <w:sz w:val="19"/>
          <w:szCs w:val="19"/>
        </w:rPr>
      </w:pPr>
      <w:r>
        <w:rPr>
          <w:rFonts w:ascii="Century Gothic" w:eastAsia="BatangChe" w:hAnsi="Century Gothic"/>
          <w:b/>
          <w:bCs/>
          <w:sz w:val="38"/>
          <w:szCs w:val="38"/>
        </w:rPr>
        <w:t xml:space="preserve">1000 ABIOLA </w:t>
      </w:r>
      <w:proofErr w:type="spellStart"/>
      <w:r>
        <w:rPr>
          <w:rFonts w:ascii="Century Gothic" w:eastAsia="BatangChe" w:hAnsi="Century Gothic"/>
          <w:b/>
          <w:bCs/>
          <w:sz w:val="38"/>
          <w:szCs w:val="38"/>
        </w:rPr>
        <w:t>SolarKits</w:t>
      </w:r>
      <w:proofErr w:type="spellEnd"/>
      <w:r>
        <w:rPr>
          <w:rFonts w:ascii="Century Gothic" w:eastAsia="BatangChe" w:hAnsi="Century Gothic"/>
          <w:b/>
          <w:bCs/>
          <w:sz w:val="38"/>
          <w:szCs w:val="38"/>
        </w:rPr>
        <w:t xml:space="preserve"> für Afrika</w:t>
      </w:r>
    </w:p>
    <w:p w14:paraId="06C7FE65" w14:textId="77777777" w:rsidR="00943A21" w:rsidRDefault="00943A21" w:rsidP="00943A21">
      <w:pPr>
        <w:spacing w:line="360" w:lineRule="auto"/>
        <w:rPr>
          <w:rFonts w:ascii="Arial" w:hAnsi="Arial" w:cs="Arial"/>
          <w:sz w:val="19"/>
          <w:szCs w:val="19"/>
        </w:rPr>
      </w:pPr>
    </w:p>
    <w:p w14:paraId="3B5CE1E4" w14:textId="4ED44847" w:rsidR="008E4E4C" w:rsidRPr="00943A21" w:rsidRDefault="008E4E4C" w:rsidP="00943A21">
      <w:pPr>
        <w:spacing w:line="360" w:lineRule="auto"/>
        <w:rPr>
          <w:rFonts w:ascii="Century Gothic" w:eastAsia="BatangChe" w:hAnsi="Century Gothic"/>
          <w:sz w:val="19"/>
          <w:szCs w:val="19"/>
        </w:rPr>
      </w:pPr>
      <w:r w:rsidRPr="00943A21">
        <w:rPr>
          <w:rFonts w:ascii="Century Gothic" w:eastAsia="BatangChe" w:hAnsi="Century Gothic"/>
          <w:sz w:val="19"/>
          <w:szCs w:val="19"/>
        </w:rPr>
        <w:t>In vielen  Entwicklungsländern  gibt  es  noch  immer  keine  Stromversorgung. Dadurch sind viele Menschen vom Tageslicht abhängig. Gleichzeitig ist ein Smartphone für diese Me</w:t>
      </w:r>
      <w:r w:rsidR="00943A21">
        <w:rPr>
          <w:rFonts w:ascii="Century Gothic" w:eastAsia="BatangChe" w:hAnsi="Century Gothic"/>
          <w:sz w:val="19"/>
          <w:szCs w:val="19"/>
        </w:rPr>
        <w:t xml:space="preserve">nschen oft die Lebensgrundlage, </w:t>
      </w:r>
      <w:r w:rsidRPr="00943A21">
        <w:rPr>
          <w:rFonts w:ascii="Century Gothic" w:eastAsia="BatangChe" w:hAnsi="Century Gothic"/>
          <w:sz w:val="19"/>
          <w:szCs w:val="19"/>
        </w:rPr>
        <w:t xml:space="preserve">die für ihre Arbeit sehr wichtig ist. Meist können Smartphones jedoch nur stationär an Sammelstellen geladen werden, die meist viele Kilometer entfernt sind. ABIOLA will helfen. Die gemeinnützige Organisation hat sich auf die Herstellung und den Vertrieb sogenannter </w:t>
      </w:r>
      <w:proofErr w:type="spellStart"/>
      <w:r w:rsidRPr="00943A21">
        <w:rPr>
          <w:rFonts w:ascii="Century Gothic" w:eastAsia="BatangChe" w:hAnsi="Century Gothic"/>
          <w:sz w:val="19"/>
          <w:szCs w:val="19"/>
        </w:rPr>
        <w:t>OffGrid</w:t>
      </w:r>
      <w:proofErr w:type="spellEnd"/>
      <w:r w:rsidRPr="00943A21">
        <w:rPr>
          <w:rFonts w:ascii="Century Gothic" w:eastAsia="BatangChe" w:hAnsi="Century Gothic"/>
          <w:sz w:val="19"/>
          <w:szCs w:val="19"/>
        </w:rPr>
        <w:t xml:space="preserve">-Systeme auf Solarbasis spezialisiert. </w:t>
      </w:r>
    </w:p>
    <w:p w14:paraId="44AD3DBF" w14:textId="2F93B806" w:rsidR="008E4E4C" w:rsidRPr="00943A21" w:rsidRDefault="00943A21" w:rsidP="00943A21">
      <w:pPr>
        <w:spacing w:line="360" w:lineRule="auto"/>
        <w:rPr>
          <w:rFonts w:ascii="Century Gothic" w:eastAsia="BatangChe" w:hAnsi="Century Gothic"/>
          <w:sz w:val="19"/>
          <w:szCs w:val="19"/>
        </w:rPr>
      </w:pPr>
      <w:r>
        <w:rPr>
          <w:rFonts w:ascii="Century Gothic" w:eastAsia="BatangChe" w:hAnsi="Century Gothic"/>
          <w:sz w:val="19"/>
          <w:szCs w:val="19"/>
        </w:rPr>
        <w:t xml:space="preserve">ABIOLA hat sich </w:t>
      </w:r>
      <w:r w:rsidR="008E4E4C" w:rsidRPr="00943A21">
        <w:rPr>
          <w:rFonts w:ascii="Century Gothic" w:eastAsia="BatangChe" w:hAnsi="Century Gothic"/>
          <w:sz w:val="19"/>
          <w:szCs w:val="19"/>
        </w:rPr>
        <w:t>z</w:t>
      </w:r>
      <w:r>
        <w:rPr>
          <w:rFonts w:ascii="Century Gothic" w:eastAsia="BatangChe" w:hAnsi="Century Gothic"/>
          <w:sz w:val="19"/>
          <w:szCs w:val="19"/>
        </w:rPr>
        <w:t xml:space="preserve">um Ziel gesetzt, den Ausbau der erneuerbaren Energien in afrikanischen Ländern  zu unterstützen. Es wurden bereits über 1.000 </w:t>
      </w:r>
      <w:r w:rsidR="008E4E4C" w:rsidRPr="00943A21">
        <w:rPr>
          <w:rFonts w:ascii="Century Gothic" w:eastAsia="BatangChe" w:hAnsi="Century Gothic"/>
          <w:sz w:val="19"/>
          <w:szCs w:val="19"/>
        </w:rPr>
        <w:t xml:space="preserve">ABIOLA </w:t>
      </w:r>
      <w:proofErr w:type="spellStart"/>
      <w:r w:rsidR="008E4E4C" w:rsidRPr="00943A21">
        <w:rPr>
          <w:rFonts w:ascii="Century Gothic" w:eastAsia="BatangChe" w:hAnsi="Century Gothic"/>
          <w:sz w:val="19"/>
          <w:szCs w:val="19"/>
        </w:rPr>
        <w:t>SolarKits</w:t>
      </w:r>
      <w:proofErr w:type="spellEnd"/>
      <w:r w:rsidR="008E4E4C" w:rsidRPr="00943A21">
        <w:rPr>
          <w:rFonts w:ascii="Century Gothic" w:eastAsia="BatangChe" w:hAnsi="Century Gothic"/>
          <w:sz w:val="19"/>
          <w:szCs w:val="19"/>
        </w:rPr>
        <w:t xml:space="preserve"> gespend</w:t>
      </w:r>
      <w:r>
        <w:rPr>
          <w:rFonts w:ascii="Century Gothic" w:eastAsia="BatangChe" w:hAnsi="Century Gothic"/>
          <w:sz w:val="19"/>
          <w:szCs w:val="19"/>
        </w:rPr>
        <w:t xml:space="preserve">et. Zusammen mit befreundeten Organisationen, Vereinen und Unterstützern strebt man große </w:t>
      </w:r>
      <w:r w:rsidR="008E4E4C" w:rsidRPr="00943A21">
        <w:rPr>
          <w:rFonts w:ascii="Century Gothic" w:eastAsia="BatangChe" w:hAnsi="Century Gothic"/>
          <w:sz w:val="19"/>
          <w:szCs w:val="19"/>
        </w:rPr>
        <w:t xml:space="preserve">Ziele an. </w:t>
      </w:r>
    </w:p>
    <w:p w14:paraId="73321BBD" w14:textId="30BE5AE4" w:rsidR="008E4E4C" w:rsidRPr="00C05451" w:rsidRDefault="008E4E4C" w:rsidP="00C05451">
      <w:pPr>
        <w:spacing w:line="360" w:lineRule="auto"/>
        <w:rPr>
          <w:rFonts w:ascii="Century Gothic" w:eastAsia="BatangChe" w:hAnsi="Century Gothic"/>
          <w:b/>
          <w:bCs/>
          <w:sz w:val="19"/>
          <w:szCs w:val="19"/>
        </w:rPr>
      </w:pPr>
      <w:r w:rsidRPr="00943A21">
        <w:rPr>
          <w:rFonts w:ascii="Century Gothic" w:eastAsia="BatangChe" w:hAnsi="Century Gothic"/>
          <w:b/>
          <w:bCs/>
          <w:sz w:val="19"/>
          <w:szCs w:val="19"/>
        </w:rPr>
        <w:t>Bildungsh</w:t>
      </w:r>
      <w:r w:rsidR="00943A21" w:rsidRPr="00943A21">
        <w:rPr>
          <w:rFonts w:ascii="Century Gothic" w:eastAsia="BatangChe" w:hAnsi="Century Gothic"/>
          <w:b/>
          <w:bCs/>
          <w:sz w:val="19"/>
          <w:szCs w:val="19"/>
        </w:rPr>
        <w:t>ilfe für Mädchen in Nordkamerun</w:t>
      </w:r>
      <w:r w:rsidR="00C05451">
        <w:rPr>
          <w:rFonts w:ascii="Century Gothic" w:eastAsia="BatangChe" w:hAnsi="Century Gothic"/>
          <w:b/>
          <w:bCs/>
          <w:sz w:val="19"/>
          <w:szCs w:val="19"/>
        </w:rPr>
        <w:br/>
      </w:r>
      <w:r w:rsidR="00943A21">
        <w:rPr>
          <w:rFonts w:ascii="Century Gothic" w:eastAsia="BatangChe" w:hAnsi="Century Gothic"/>
          <w:sz w:val="19"/>
          <w:szCs w:val="19"/>
        </w:rPr>
        <w:t xml:space="preserve">„Selbstbestimmung </w:t>
      </w:r>
      <w:r w:rsidRPr="00943A21">
        <w:rPr>
          <w:rFonts w:ascii="Century Gothic" w:eastAsia="BatangChe" w:hAnsi="Century Gothic"/>
          <w:sz w:val="19"/>
          <w:szCs w:val="19"/>
        </w:rPr>
        <w:t>d</w:t>
      </w:r>
      <w:r w:rsidR="00943A21">
        <w:rPr>
          <w:rFonts w:ascii="Century Gothic" w:eastAsia="BatangChe" w:hAnsi="Century Gothic"/>
          <w:sz w:val="19"/>
          <w:szCs w:val="19"/>
        </w:rPr>
        <w:t xml:space="preserve">urch Bildung“ – Bildungshilfe für Mädchen </w:t>
      </w:r>
      <w:r w:rsidRPr="00943A21">
        <w:rPr>
          <w:rFonts w:ascii="Century Gothic" w:eastAsia="BatangChe" w:hAnsi="Century Gothic"/>
          <w:sz w:val="19"/>
          <w:szCs w:val="19"/>
        </w:rPr>
        <w:t>in Nordkamerun.</w:t>
      </w:r>
      <w:r w:rsidR="00943A21">
        <w:rPr>
          <w:rFonts w:ascii="Century Gothic" w:eastAsia="BatangChe" w:hAnsi="Century Gothic"/>
          <w:sz w:val="19"/>
          <w:szCs w:val="19"/>
        </w:rPr>
        <w:t xml:space="preserve"> Das Projekt  „Selbstbestimmung durch Bildung“ hat das Ziel, möglichst vielen </w:t>
      </w:r>
      <w:r w:rsidRPr="00943A21">
        <w:rPr>
          <w:rFonts w:ascii="Century Gothic" w:eastAsia="BatangChe" w:hAnsi="Century Gothic"/>
          <w:sz w:val="19"/>
          <w:szCs w:val="19"/>
        </w:rPr>
        <w:t>Mädchen,</w:t>
      </w:r>
      <w:r w:rsidR="00943A21">
        <w:rPr>
          <w:rFonts w:ascii="Century Gothic" w:eastAsia="BatangChe" w:hAnsi="Century Gothic"/>
          <w:sz w:val="19"/>
          <w:szCs w:val="19"/>
        </w:rPr>
        <w:t xml:space="preserve"> die es sich nicht leisten können, </w:t>
      </w:r>
      <w:r w:rsidRPr="00943A21">
        <w:rPr>
          <w:rFonts w:ascii="Century Gothic" w:eastAsia="BatangChe" w:hAnsi="Century Gothic"/>
          <w:sz w:val="19"/>
          <w:szCs w:val="19"/>
        </w:rPr>
        <w:t xml:space="preserve">die Schule zu besuchen oder eine </w:t>
      </w:r>
      <w:r w:rsidR="00943A21">
        <w:rPr>
          <w:rFonts w:ascii="Century Gothic" w:eastAsia="BatangChe" w:hAnsi="Century Gothic"/>
          <w:sz w:val="19"/>
          <w:szCs w:val="19"/>
        </w:rPr>
        <w:t xml:space="preserve">Ausbildung zu machen, den Weg zu ihrer ökonomischen und persönlichen </w:t>
      </w:r>
      <w:r w:rsidRPr="00943A21">
        <w:rPr>
          <w:rFonts w:ascii="Century Gothic" w:eastAsia="BatangChe" w:hAnsi="Century Gothic"/>
          <w:sz w:val="19"/>
          <w:szCs w:val="19"/>
        </w:rPr>
        <w:t xml:space="preserve">Selbständigkeit zu ebnen. </w:t>
      </w:r>
    </w:p>
    <w:p w14:paraId="4E3099D4" w14:textId="6656090B" w:rsidR="008E4E4C" w:rsidRPr="00C05451" w:rsidRDefault="008E4E4C" w:rsidP="00C05451">
      <w:pPr>
        <w:spacing w:line="360" w:lineRule="auto"/>
        <w:rPr>
          <w:rFonts w:ascii="Century Gothic" w:eastAsia="BatangChe" w:hAnsi="Century Gothic"/>
          <w:b/>
          <w:bCs/>
          <w:sz w:val="19"/>
          <w:szCs w:val="19"/>
        </w:rPr>
      </w:pPr>
      <w:r w:rsidRPr="00943A21">
        <w:rPr>
          <w:rFonts w:ascii="Century Gothic" w:eastAsia="BatangChe" w:hAnsi="Century Gothic"/>
          <w:b/>
          <w:bCs/>
          <w:sz w:val="19"/>
          <w:szCs w:val="19"/>
        </w:rPr>
        <w:t xml:space="preserve">Das Projektgebiet </w:t>
      </w:r>
      <w:r w:rsidR="00C05451">
        <w:rPr>
          <w:rFonts w:ascii="Century Gothic" w:eastAsia="BatangChe" w:hAnsi="Century Gothic"/>
          <w:b/>
          <w:bCs/>
          <w:sz w:val="19"/>
          <w:szCs w:val="19"/>
        </w:rPr>
        <w:br/>
      </w:r>
      <w:r w:rsidR="00943A21">
        <w:rPr>
          <w:rFonts w:ascii="Century Gothic" w:eastAsia="BatangChe" w:hAnsi="Century Gothic"/>
          <w:sz w:val="19"/>
          <w:szCs w:val="19"/>
        </w:rPr>
        <w:t xml:space="preserve">Die </w:t>
      </w:r>
      <w:proofErr w:type="spellStart"/>
      <w:r w:rsidR="00943A21">
        <w:rPr>
          <w:rFonts w:ascii="Century Gothic" w:eastAsia="BatangChe" w:hAnsi="Century Gothic"/>
          <w:sz w:val="19"/>
          <w:szCs w:val="19"/>
        </w:rPr>
        <w:t>Mafa</w:t>
      </w:r>
      <w:proofErr w:type="spellEnd"/>
      <w:r w:rsidR="00943A21">
        <w:rPr>
          <w:rFonts w:ascii="Century Gothic" w:eastAsia="BatangChe" w:hAnsi="Century Gothic"/>
          <w:sz w:val="19"/>
          <w:szCs w:val="19"/>
        </w:rPr>
        <w:t xml:space="preserve"> sind mit etwa 400.000 Menschen die </w:t>
      </w:r>
      <w:r w:rsidRPr="00943A21">
        <w:rPr>
          <w:rFonts w:ascii="Century Gothic" w:eastAsia="BatangChe" w:hAnsi="Century Gothic"/>
          <w:sz w:val="19"/>
          <w:szCs w:val="19"/>
        </w:rPr>
        <w:t>größte und politisch dominante Ethnie der Bevölkerungsgruppen in Nord</w:t>
      </w:r>
      <w:r w:rsidR="00E426C1">
        <w:rPr>
          <w:rFonts w:ascii="Century Gothic" w:eastAsia="BatangChe" w:hAnsi="Century Gothic"/>
          <w:sz w:val="19"/>
          <w:szCs w:val="19"/>
        </w:rPr>
        <w:t xml:space="preserve">kamerun. Sie leben auf den mit </w:t>
      </w:r>
      <w:r w:rsidRPr="00943A21">
        <w:rPr>
          <w:rFonts w:ascii="Century Gothic" w:eastAsia="BatangChe" w:hAnsi="Century Gothic"/>
          <w:sz w:val="19"/>
          <w:szCs w:val="19"/>
        </w:rPr>
        <w:t>durchschnitt</w:t>
      </w:r>
      <w:r w:rsidR="00E426C1">
        <w:rPr>
          <w:rFonts w:ascii="Century Gothic" w:eastAsia="BatangChe" w:hAnsi="Century Gothic"/>
          <w:sz w:val="19"/>
          <w:szCs w:val="19"/>
        </w:rPr>
        <w:t xml:space="preserve">lich 150 Einwohnern je  km² äußerst dicht besiedelten Übergangshängen des nordwestlichen </w:t>
      </w:r>
      <w:proofErr w:type="spellStart"/>
      <w:r w:rsidR="00E426C1">
        <w:rPr>
          <w:rFonts w:ascii="Century Gothic" w:eastAsia="BatangChe" w:hAnsi="Century Gothic"/>
          <w:sz w:val="19"/>
          <w:szCs w:val="19"/>
        </w:rPr>
        <w:t>Mandara</w:t>
      </w:r>
      <w:proofErr w:type="spellEnd"/>
      <w:r w:rsidR="00E426C1">
        <w:rPr>
          <w:rFonts w:ascii="Century Gothic" w:eastAsia="BatangChe" w:hAnsi="Century Gothic"/>
          <w:sz w:val="19"/>
          <w:szCs w:val="19"/>
        </w:rPr>
        <w:t xml:space="preserve">-Gebirges. </w:t>
      </w:r>
      <w:r w:rsidRPr="00943A21">
        <w:rPr>
          <w:rFonts w:ascii="Century Gothic" w:eastAsia="BatangChe" w:hAnsi="Century Gothic"/>
          <w:sz w:val="19"/>
          <w:szCs w:val="19"/>
        </w:rPr>
        <w:t>Ihre Ernäh</w:t>
      </w:r>
      <w:r w:rsidR="00E426C1">
        <w:rPr>
          <w:rFonts w:ascii="Century Gothic" w:eastAsia="BatangChe" w:hAnsi="Century Gothic"/>
          <w:sz w:val="19"/>
          <w:szCs w:val="19"/>
        </w:rPr>
        <w:t xml:space="preserve">rung besteht hauptsächlich aus Hirse, die sie mit Hacken auf terrassierten Feldern angebaut wird. </w:t>
      </w:r>
      <w:r w:rsidRPr="00943A21">
        <w:rPr>
          <w:rFonts w:ascii="Century Gothic" w:eastAsia="BatangChe" w:hAnsi="Century Gothic"/>
          <w:sz w:val="19"/>
          <w:szCs w:val="19"/>
        </w:rPr>
        <w:t>In de</w:t>
      </w:r>
      <w:r w:rsidR="00E426C1">
        <w:rPr>
          <w:rFonts w:ascii="Century Gothic" w:eastAsia="BatangChe" w:hAnsi="Century Gothic"/>
          <w:sz w:val="19"/>
          <w:szCs w:val="19"/>
        </w:rPr>
        <w:t xml:space="preserve">n Gehöften halten die Menschen einige Ziegen und Schafe </w:t>
      </w:r>
      <w:r w:rsidRPr="00943A21">
        <w:rPr>
          <w:rFonts w:ascii="Century Gothic" w:eastAsia="BatangChe" w:hAnsi="Century Gothic"/>
          <w:sz w:val="19"/>
          <w:szCs w:val="19"/>
        </w:rPr>
        <w:t>und ve</w:t>
      </w:r>
      <w:r w:rsidR="00E426C1">
        <w:rPr>
          <w:rFonts w:ascii="Century Gothic" w:eastAsia="BatangChe" w:hAnsi="Century Gothic"/>
          <w:sz w:val="19"/>
          <w:szCs w:val="19"/>
        </w:rPr>
        <w:t xml:space="preserve">reinzelt auch einen Stier. Das </w:t>
      </w:r>
      <w:proofErr w:type="spellStart"/>
      <w:r w:rsidR="00E426C1">
        <w:rPr>
          <w:rFonts w:ascii="Century Gothic" w:eastAsia="BatangChe" w:hAnsi="Century Gothic"/>
          <w:sz w:val="19"/>
          <w:szCs w:val="19"/>
        </w:rPr>
        <w:t>Mandara</w:t>
      </w:r>
      <w:proofErr w:type="spellEnd"/>
      <w:r w:rsidR="00E426C1">
        <w:rPr>
          <w:rFonts w:ascii="Century Gothic" w:eastAsia="BatangChe" w:hAnsi="Century Gothic"/>
          <w:sz w:val="19"/>
          <w:szCs w:val="19"/>
        </w:rPr>
        <w:t xml:space="preserve">-Gebirge ist nicht an das </w:t>
      </w:r>
      <w:r w:rsidRPr="00943A21">
        <w:rPr>
          <w:rFonts w:ascii="Century Gothic" w:eastAsia="BatangChe" w:hAnsi="Century Gothic"/>
          <w:sz w:val="19"/>
          <w:szCs w:val="19"/>
        </w:rPr>
        <w:t>Str</w:t>
      </w:r>
      <w:r w:rsidR="00E426C1">
        <w:rPr>
          <w:rFonts w:ascii="Century Gothic" w:eastAsia="BatangChe" w:hAnsi="Century Gothic"/>
          <w:sz w:val="19"/>
          <w:szCs w:val="19"/>
        </w:rPr>
        <w:t xml:space="preserve">omnetz </w:t>
      </w:r>
      <w:r w:rsidRPr="00943A21">
        <w:rPr>
          <w:rFonts w:ascii="Century Gothic" w:eastAsia="BatangChe" w:hAnsi="Century Gothic"/>
          <w:sz w:val="19"/>
          <w:szCs w:val="19"/>
        </w:rPr>
        <w:t>angeschlossen.</w:t>
      </w:r>
      <w:r w:rsidR="00E426C1">
        <w:rPr>
          <w:rFonts w:ascii="Century Gothic" w:eastAsia="BatangChe" w:hAnsi="Century Gothic"/>
          <w:sz w:val="19"/>
          <w:szCs w:val="19"/>
        </w:rPr>
        <w:t xml:space="preserve"> Sommer wie Wi</w:t>
      </w:r>
      <w:bookmarkStart w:id="0" w:name="_GoBack"/>
      <w:bookmarkEnd w:id="0"/>
      <w:r w:rsidR="00E426C1">
        <w:rPr>
          <w:rFonts w:ascii="Century Gothic" w:eastAsia="BatangChe" w:hAnsi="Century Gothic"/>
          <w:sz w:val="19"/>
          <w:szCs w:val="19"/>
        </w:rPr>
        <w:t xml:space="preserve">nter wird es nach </w:t>
      </w:r>
      <w:r w:rsidRPr="00943A21">
        <w:rPr>
          <w:rFonts w:ascii="Century Gothic" w:eastAsia="BatangChe" w:hAnsi="Century Gothic"/>
          <w:sz w:val="19"/>
          <w:szCs w:val="19"/>
        </w:rPr>
        <w:t xml:space="preserve">18 Uhr dunkel und gegen 6 Uhr morgens wieder hell. </w:t>
      </w:r>
    </w:p>
    <w:p w14:paraId="1F512989" w14:textId="0F4E9711" w:rsidR="008E4E4C" w:rsidRPr="00C05451" w:rsidRDefault="008E4E4C" w:rsidP="00C05451">
      <w:pPr>
        <w:spacing w:line="360" w:lineRule="auto"/>
        <w:rPr>
          <w:rFonts w:ascii="Century Gothic" w:eastAsia="BatangChe" w:hAnsi="Century Gothic"/>
          <w:b/>
          <w:bCs/>
          <w:sz w:val="19"/>
          <w:szCs w:val="19"/>
        </w:rPr>
      </w:pPr>
      <w:r w:rsidRPr="00943A21">
        <w:rPr>
          <w:rFonts w:ascii="Century Gothic" w:eastAsia="BatangChe" w:hAnsi="Century Gothic"/>
          <w:b/>
          <w:bCs/>
          <w:sz w:val="19"/>
          <w:szCs w:val="19"/>
        </w:rPr>
        <w:t xml:space="preserve">Die Situation der Frauen </w:t>
      </w:r>
      <w:r w:rsidR="00C05451">
        <w:rPr>
          <w:rFonts w:ascii="Century Gothic" w:eastAsia="BatangChe" w:hAnsi="Century Gothic"/>
          <w:b/>
          <w:bCs/>
          <w:sz w:val="19"/>
          <w:szCs w:val="19"/>
        </w:rPr>
        <w:br/>
      </w:r>
      <w:r w:rsidR="00681846">
        <w:rPr>
          <w:rFonts w:ascii="Century Gothic" w:eastAsia="BatangChe" w:hAnsi="Century Gothic"/>
          <w:sz w:val="19"/>
          <w:szCs w:val="19"/>
        </w:rPr>
        <w:t xml:space="preserve">Die </w:t>
      </w:r>
      <w:proofErr w:type="spellStart"/>
      <w:r w:rsidR="00681846">
        <w:rPr>
          <w:rFonts w:ascii="Century Gothic" w:eastAsia="BatangChe" w:hAnsi="Century Gothic"/>
          <w:sz w:val="19"/>
          <w:szCs w:val="19"/>
        </w:rPr>
        <w:t>Mafa</w:t>
      </w:r>
      <w:proofErr w:type="spellEnd"/>
      <w:r w:rsidR="00681846">
        <w:rPr>
          <w:rFonts w:ascii="Century Gothic" w:eastAsia="BatangChe" w:hAnsi="Century Gothic"/>
          <w:sz w:val="19"/>
          <w:szCs w:val="19"/>
        </w:rPr>
        <w:t xml:space="preserve">-Gesellschaft ist streng patriarchalisch. Die Erde und alles, was aus ihr hervorgeht, gehört den </w:t>
      </w:r>
      <w:r w:rsidRPr="00943A21">
        <w:rPr>
          <w:rFonts w:ascii="Century Gothic" w:eastAsia="BatangChe" w:hAnsi="Century Gothic"/>
          <w:sz w:val="19"/>
          <w:szCs w:val="19"/>
        </w:rPr>
        <w:t>Mä</w:t>
      </w:r>
      <w:r w:rsidR="00681846">
        <w:rPr>
          <w:rFonts w:ascii="Century Gothic" w:eastAsia="BatangChe" w:hAnsi="Century Gothic"/>
          <w:sz w:val="19"/>
          <w:szCs w:val="19"/>
        </w:rPr>
        <w:t xml:space="preserve">nnern – auch die Kinder, die im </w:t>
      </w:r>
      <w:r w:rsidRPr="00943A21">
        <w:rPr>
          <w:rFonts w:ascii="Century Gothic" w:eastAsia="BatangChe" w:hAnsi="Century Gothic"/>
          <w:sz w:val="19"/>
          <w:szCs w:val="19"/>
        </w:rPr>
        <w:t xml:space="preserve">Scheidungsfall </w:t>
      </w:r>
      <w:r w:rsidR="00681846">
        <w:rPr>
          <w:rFonts w:ascii="Century Gothic" w:eastAsia="BatangChe" w:hAnsi="Century Gothic"/>
          <w:sz w:val="19"/>
          <w:szCs w:val="19"/>
        </w:rPr>
        <w:t xml:space="preserve">bei ihrem Vater oder bei dessen Verwandten zurückbleiben müssen. Es gilt als </w:t>
      </w:r>
      <w:r w:rsidRPr="00943A21">
        <w:rPr>
          <w:rFonts w:ascii="Century Gothic" w:eastAsia="BatangChe" w:hAnsi="Century Gothic"/>
          <w:sz w:val="19"/>
          <w:szCs w:val="19"/>
        </w:rPr>
        <w:t>normal, wenn ein Vater seine Tochter im Alter von 15 Jahren verheiratet, häufig sogar mit einem Mann seines Alters. Im Durchsch</w:t>
      </w:r>
      <w:r w:rsidR="00681846">
        <w:rPr>
          <w:rFonts w:ascii="Century Gothic" w:eastAsia="BatangChe" w:hAnsi="Century Gothic"/>
          <w:sz w:val="19"/>
          <w:szCs w:val="19"/>
        </w:rPr>
        <w:t xml:space="preserve">nitt heiraten die </w:t>
      </w:r>
      <w:proofErr w:type="spellStart"/>
      <w:r w:rsidR="00681846">
        <w:rPr>
          <w:rFonts w:ascii="Century Gothic" w:eastAsia="BatangChe" w:hAnsi="Century Gothic"/>
          <w:sz w:val="19"/>
          <w:szCs w:val="19"/>
        </w:rPr>
        <w:t>Mafa</w:t>
      </w:r>
      <w:proofErr w:type="spellEnd"/>
      <w:r w:rsidR="00681846">
        <w:rPr>
          <w:rFonts w:ascii="Century Gothic" w:eastAsia="BatangChe" w:hAnsi="Century Gothic"/>
          <w:sz w:val="19"/>
          <w:szCs w:val="19"/>
        </w:rPr>
        <w:t xml:space="preserve">-Frauen zwei bis dreimal </w:t>
      </w:r>
      <w:r w:rsidRPr="00943A21">
        <w:rPr>
          <w:rFonts w:ascii="Century Gothic" w:eastAsia="BatangChe" w:hAnsi="Century Gothic"/>
          <w:sz w:val="19"/>
          <w:szCs w:val="19"/>
        </w:rPr>
        <w:t xml:space="preserve">und bringen </w:t>
      </w:r>
      <w:r w:rsidR="00681846">
        <w:rPr>
          <w:rFonts w:ascii="Century Gothic" w:eastAsia="BatangChe" w:hAnsi="Century Gothic"/>
          <w:sz w:val="19"/>
          <w:szCs w:val="19"/>
        </w:rPr>
        <w:t xml:space="preserve">acht Kinder auf die Welt,  von denen auf Grund der schlechten hygienischen Bedingungen und der mangelhaften Gesundheitsversorgung die Hälfte </w:t>
      </w:r>
      <w:r w:rsidRPr="00943A21">
        <w:rPr>
          <w:rFonts w:ascii="Century Gothic" w:eastAsia="BatangChe" w:hAnsi="Century Gothic"/>
          <w:sz w:val="19"/>
          <w:szCs w:val="19"/>
        </w:rPr>
        <w:t>stirbt, ehe sie zehn Jahre alt sind. In üb</w:t>
      </w:r>
      <w:r w:rsidR="00681846">
        <w:rPr>
          <w:rFonts w:ascii="Century Gothic" w:eastAsia="BatangChe" w:hAnsi="Century Gothic"/>
          <w:sz w:val="19"/>
          <w:szCs w:val="19"/>
        </w:rPr>
        <w:t>er der Hälfte aller Haushalte leben zwei oder mehr Frauen mit einem Mann und</w:t>
      </w:r>
      <w:r w:rsidRPr="00943A21">
        <w:rPr>
          <w:rFonts w:ascii="Century Gothic" w:eastAsia="BatangChe" w:hAnsi="Century Gothic"/>
          <w:sz w:val="19"/>
          <w:szCs w:val="19"/>
        </w:rPr>
        <w:t xml:space="preserve"> ihren </w:t>
      </w:r>
      <w:r w:rsidR="00681846">
        <w:rPr>
          <w:rFonts w:ascii="Century Gothic" w:eastAsia="BatangChe" w:hAnsi="Century Gothic"/>
          <w:sz w:val="19"/>
          <w:szCs w:val="19"/>
        </w:rPr>
        <w:t xml:space="preserve">Kindern. Oft heiratet ein Mann eine weitere Frau, die dann verlangt, dass die erste Frau vertrieben wird. Sie </w:t>
      </w:r>
      <w:r w:rsidRPr="00943A21">
        <w:rPr>
          <w:rFonts w:ascii="Century Gothic" w:eastAsia="BatangChe" w:hAnsi="Century Gothic"/>
          <w:sz w:val="19"/>
          <w:szCs w:val="19"/>
        </w:rPr>
        <w:t>d</w:t>
      </w:r>
      <w:r w:rsidR="00681846">
        <w:rPr>
          <w:rFonts w:ascii="Century Gothic" w:eastAsia="BatangChe" w:hAnsi="Century Gothic"/>
          <w:sz w:val="19"/>
          <w:szCs w:val="19"/>
        </w:rPr>
        <w:t xml:space="preserve">arf </w:t>
      </w:r>
      <w:r w:rsidRPr="00943A21">
        <w:rPr>
          <w:rFonts w:ascii="Century Gothic" w:eastAsia="BatangChe" w:hAnsi="Century Gothic"/>
          <w:sz w:val="19"/>
          <w:szCs w:val="19"/>
        </w:rPr>
        <w:t>nur mitnehmen, was sie am Leibe trägt. Vi</w:t>
      </w:r>
      <w:r w:rsidR="00681846">
        <w:rPr>
          <w:rFonts w:ascii="Century Gothic" w:eastAsia="BatangChe" w:hAnsi="Century Gothic"/>
          <w:sz w:val="19"/>
          <w:szCs w:val="19"/>
        </w:rPr>
        <w:t>ele Männer gehen in die  Stadt, um Geld für Steuern, Kleidung, Schulgebühren, Konsumgüter oder auch den Brautpreis für eine weitere Frau zu verdienen. Die Frauen müssen dann mit der</w:t>
      </w:r>
      <w:r w:rsidRPr="00943A21">
        <w:rPr>
          <w:rFonts w:ascii="Century Gothic" w:eastAsia="BatangChe" w:hAnsi="Century Gothic"/>
          <w:sz w:val="19"/>
          <w:szCs w:val="19"/>
        </w:rPr>
        <w:t xml:space="preserve"> g</w:t>
      </w:r>
      <w:r w:rsidR="00681846">
        <w:rPr>
          <w:rFonts w:ascii="Century Gothic" w:eastAsia="BatangChe" w:hAnsi="Century Gothic"/>
          <w:sz w:val="19"/>
          <w:szCs w:val="19"/>
        </w:rPr>
        <w:t xml:space="preserve">esamten Feldarbeit, der Hausarbeit und der Versorgung der Kinder </w:t>
      </w:r>
      <w:r w:rsidRPr="00943A21">
        <w:rPr>
          <w:rFonts w:ascii="Century Gothic" w:eastAsia="BatangChe" w:hAnsi="Century Gothic"/>
          <w:sz w:val="19"/>
          <w:szCs w:val="19"/>
        </w:rPr>
        <w:t>alleine zurechtkommen. Viele Frauen wünschen ihren Töchtern ei</w:t>
      </w:r>
      <w:r w:rsidR="00681846">
        <w:rPr>
          <w:rFonts w:ascii="Century Gothic" w:eastAsia="BatangChe" w:hAnsi="Century Gothic"/>
          <w:sz w:val="19"/>
          <w:szCs w:val="19"/>
        </w:rPr>
        <w:t>n besseres Los als ihr eigenes und tun deshalb, was ihnen möglich ist, um sie in die</w:t>
      </w:r>
      <w:r w:rsidRPr="00943A21">
        <w:rPr>
          <w:rFonts w:ascii="Century Gothic" w:eastAsia="BatangChe" w:hAnsi="Century Gothic"/>
          <w:sz w:val="19"/>
          <w:szCs w:val="19"/>
        </w:rPr>
        <w:t xml:space="preserve"> Schule zu schicken – in der Hoffnung, dass sie dann einen Beruf ergreifen und ihre Mütter im Alter unterstützen mögen. </w:t>
      </w:r>
    </w:p>
    <w:p w14:paraId="3269285F" w14:textId="09EF7CFA" w:rsidR="008E4E4C" w:rsidRPr="00C05451" w:rsidRDefault="008E4E4C" w:rsidP="00C05451">
      <w:pPr>
        <w:spacing w:line="360" w:lineRule="auto"/>
        <w:rPr>
          <w:rFonts w:ascii="Century Gothic" w:eastAsia="BatangChe" w:hAnsi="Century Gothic"/>
          <w:b/>
          <w:bCs/>
          <w:sz w:val="19"/>
          <w:szCs w:val="19"/>
        </w:rPr>
      </w:pPr>
      <w:r w:rsidRPr="00943A21">
        <w:rPr>
          <w:rFonts w:ascii="Century Gothic" w:eastAsia="BatangChe" w:hAnsi="Century Gothic"/>
          <w:b/>
          <w:bCs/>
          <w:sz w:val="19"/>
          <w:szCs w:val="19"/>
        </w:rPr>
        <w:t xml:space="preserve">Die Schulbedingungen </w:t>
      </w:r>
      <w:r w:rsidR="00C05451">
        <w:rPr>
          <w:rFonts w:ascii="Century Gothic" w:eastAsia="BatangChe" w:hAnsi="Century Gothic"/>
          <w:b/>
          <w:bCs/>
          <w:sz w:val="19"/>
          <w:szCs w:val="19"/>
        </w:rPr>
        <w:br/>
      </w:r>
      <w:r w:rsidR="00524DA8">
        <w:rPr>
          <w:rFonts w:ascii="Century Gothic" w:eastAsia="BatangChe" w:hAnsi="Century Gothic"/>
          <w:sz w:val="19"/>
          <w:szCs w:val="19"/>
        </w:rPr>
        <w:t xml:space="preserve">Obwohl in Kamerun </w:t>
      </w:r>
      <w:r w:rsidRPr="00943A21">
        <w:rPr>
          <w:rFonts w:ascii="Century Gothic" w:eastAsia="BatangChe" w:hAnsi="Century Gothic"/>
          <w:sz w:val="19"/>
          <w:szCs w:val="19"/>
        </w:rPr>
        <w:t>Schulpflicht besteht, gibt es in vielen Dörfe</w:t>
      </w:r>
      <w:r w:rsidR="00524DA8">
        <w:rPr>
          <w:rFonts w:ascii="Century Gothic" w:eastAsia="BatangChe" w:hAnsi="Century Gothic"/>
          <w:sz w:val="19"/>
          <w:szCs w:val="19"/>
        </w:rPr>
        <w:t xml:space="preserve">rn keine Schule. In den Bergen liegt  die Einschulungsquote nur etwa bei 30 Prozent. </w:t>
      </w:r>
      <w:r w:rsidRPr="00943A21">
        <w:rPr>
          <w:rFonts w:ascii="Century Gothic" w:eastAsia="BatangChe" w:hAnsi="Century Gothic"/>
          <w:sz w:val="19"/>
          <w:szCs w:val="19"/>
        </w:rPr>
        <w:t>Die Kinder n</w:t>
      </w:r>
      <w:r w:rsidR="00524DA8">
        <w:rPr>
          <w:rFonts w:ascii="Century Gothic" w:eastAsia="BatangChe" w:hAnsi="Century Gothic"/>
          <w:sz w:val="19"/>
          <w:szCs w:val="19"/>
        </w:rPr>
        <w:t xml:space="preserve">ehmen oft kilometerweite  Wege auf sich, um eine Schule besuchen zu können. </w:t>
      </w:r>
      <w:r w:rsidRPr="00943A21">
        <w:rPr>
          <w:rFonts w:ascii="Century Gothic" w:eastAsia="BatangChe" w:hAnsi="Century Gothic"/>
          <w:sz w:val="19"/>
          <w:szCs w:val="19"/>
        </w:rPr>
        <w:t>Durch Elterninitiativen werden neue Schulen gegründet, indem ein Lehrer b</w:t>
      </w:r>
      <w:r w:rsidR="00524DA8">
        <w:rPr>
          <w:rFonts w:ascii="Century Gothic" w:eastAsia="BatangChe" w:hAnsi="Century Gothic"/>
          <w:sz w:val="19"/>
          <w:szCs w:val="19"/>
        </w:rPr>
        <w:t xml:space="preserve">ezahlt wird, der den Unterricht im  Schatten </w:t>
      </w:r>
      <w:r w:rsidRPr="00943A21">
        <w:rPr>
          <w:rFonts w:ascii="Century Gothic" w:eastAsia="BatangChe" w:hAnsi="Century Gothic"/>
          <w:sz w:val="19"/>
          <w:szCs w:val="19"/>
        </w:rPr>
        <w:t xml:space="preserve">eines Baumes </w:t>
      </w:r>
      <w:r w:rsidR="00524DA8">
        <w:rPr>
          <w:rFonts w:ascii="Century Gothic" w:eastAsia="BatangChe" w:hAnsi="Century Gothic"/>
          <w:sz w:val="19"/>
          <w:szCs w:val="19"/>
        </w:rPr>
        <w:t xml:space="preserve">abhält.   Offiziell ist in Kamerun der Schulbesuch kostenlos. Aber längst nicht alle Lehrer werden </w:t>
      </w:r>
      <w:r w:rsidRPr="00943A21">
        <w:rPr>
          <w:rFonts w:ascii="Century Gothic" w:eastAsia="BatangChe" w:hAnsi="Century Gothic"/>
          <w:sz w:val="19"/>
          <w:szCs w:val="19"/>
        </w:rPr>
        <w:t xml:space="preserve">vom </w:t>
      </w:r>
      <w:r w:rsidR="00524DA8">
        <w:rPr>
          <w:rFonts w:ascii="Century Gothic" w:eastAsia="BatangChe" w:hAnsi="Century Gothic"/>
          <w:sz w:val="19"/>
          <w:szCs w:val="19"/>
        </w:rPr>
        <w:t xml:space="preserve">Staat bezahlt, so dass dennoch Gebühren erhoben werden. Hinzu kommen </w:t>
      </w:r>
      <w:r w:rsidRPr="00943A21">
        <w:rPr>
          <w:rFonts w:ascii="Century Gothic" w:eastAsia="BatangChe" w:hAnsi="Century Gothic"/>
          <w:sz w:val="19"/>
          <w:szCs w:val="19"/>
        </w:rPr>
        <w:t>Ausgaben für</w:t>
      </w:r>
      <w:r w:rsidR="00524DA8">
        <w:rPr>
          <w:rFonts w:ascii="Century Gothic" w:eastAsia="BatangChe" w:hAnsi="Century Gothic"/>
          <w:sz w:val="19"/>
          <w:szCs w:val="19"/>
        </w:rPr>
        <w:t xml:space="preserve"> Hefte und Stifte. Bücher oder einen </w:t>
      </w:r>
      <w:r w:rsidRPr="00943A21">
        <w:rPr>
          <w:rFonts w:ascii="Century Gothic" w:eastAsia="BatangChe" w:hAnsi="Century Gothic"/>
          <w:sz w:val="19"/>
          <w:szCs w:val="19"/>
        </w:rPr>
        <w:t>Ran</w:t>
      </w:r>
      <w:r w:rsidR="00524DA8">
        <w:rPr>
          <w:rFonts w:ascii="Century Gothic" w:eastAsia="BatangChe" w:hAnsi="Century Gothic"/>
          <w:sz w:val="19"/>
          <w:szCs w:val="19"/>
        </w:rPr>
        <w:t xml:space="preserve">zen nennen die </w:t>
      </w:r>
      <w:r w:rsidRPr="00943A21">
        <w:rPr>
          <w:rFonts w:ascii="Century Gothic" w:eastAsia="BatangChe" w:hAnsi="Century Gothic"/>
          <w:sz w:val="19"/>
          <w:szCs w:val="19"/>
        </w:rPr>
        <w:t>wenigsten Kinder</w:t>
      </w:r>
      <w:r w:rsidR="00524DA8">
        <w:rPr>
          <w:rFonts w:ascii="Century Gothic" w:eastAsia="BatangChe" w:hAnsi="Century Gothic"/>
          <w:sz w:val="19"/>
          <w:szCs w:val="19"/>
        </w:rPr>
        <w:t xml:space="preserve"> in den Bergen ihr Eigen. Wer eine    weiterführende Schule besuchen will, muss die Mittel für Schulbücher </w:t>
      </w:r>
      <w:r w:rsidRPr="00943A21">
        <w:rPr>
          <w:rFonts w:ascii="Century Gothic" w:eastAsia="BatangChe" w:hAnsi="Century Gothic"/>
          <w:sz w:val="19"/>
          <w:szCs w:val="19"/>
        </w:rPr>
        <w:t>und auch fü</w:t>
      </w:r>
      <w:r w:rsidR="00524DA8">
        <w:rPr>
          <w:rFonts w:ascii="Century Gothic" w:eastAsia="BatangChe" w:hAnsi="Century Gothic"/>
          <w:sz w:val="19"/>
          <w:szCs w:val="19"/>
        </w:rPr>
        <w:t xml:space="preserve">r eine Schuluniform aufbringen. Das alles ist sehr teuer für die Eltern. Sie </w:t>
      </w:r>
      <w:r w:rsidRPr="00943A21">
        <w:rPr>
          <w:rFonts w:ascii="Century Gothic" w:eastAsia="BatangChe" w:hAnsi="Century Gothic"/>
          <w:sz w:val="19"/>
          <w:szCs w:val="19"/>
        </w:rPr>
        <w:t>müssen</w:t>
      </w:r>
      <w:r w:rsidR="00524DA8">
        <w:rPr>
          <w:rFonts w:ascii="Century Gothic" w:eastAsia="BatangChe" w:hAnsi="Century Gothic"/>
          <w:sz w:val="19"/>
          <w:szCs w:val="19"/>
        </w:rPr>
        <w:t xml:space="preserve"> Hirse oder Ziegen verkaufen, die für den Eigenbedarf benötigt werden. Nur die Männer dürfen über die Arbeitsprodukte </w:t>
      </w:r>
      <w:r w:rsidRPr="00943A21">
        <w:rPr>
          <w:rFonts w:ascii="Century Gothic" w:eastAsia="BatangChe" w:hAnsi="Century Gothic"/>
          <w:sz w:val="19"/>
          <w:szCs w:val="19"/>
        </w:rPr>
        <w:t>verfügen. Sie bringen das Schu</w:t>
      </w:r>
      <w:r w:rsidR="00524DA8">
        <w:rPr>
          <w:rFonts w:ascii="Century Gothic" w:eastAsia="BatangChe" w:hAnsi="Century Gothic"/>
          <w:sz w:val="19"/>
          <w:szCs w:val="19"/>
        </w:rPr>
        <w:t xml:space="preserve">lgeld lieber für ihre Söhne als für </w:t>
      </w:r>
      <w:r w:rsidRPr="00943A21">
        <w:rPr>
          <w:rFonts w:ascii="Century Gothic" w:eastAsia="BatangChe" w:hAnsi="Century Gothic"/>
          <w:sz w:val="19"/>
          <w:szCs w:val="19"/>
        </w:rPr>
        <w:t>ihre Töchter auf. An den Grundschulen sind daher nur etwa ein Drittel der Kinder Mädchen.</w:t>
      </w:r>
      <w:r w:rsidR="00524DA8">
        <w:rPr>
          <w:rFonts w:ascii="Century Gothic" w:eastAsia="BatangChe" w:hAnsi="Century Gothic"/>
          <w:sz w:val="19"/>
          <w:szCs w:val="19"/>
        </w:rPr>
        <w:t xml:space="preserve"> An weiterführenden   Schulen machen Mädchen kaum zehn </w:t>
      </w:r>
      <w:r w:rsidRPr="00943A21">
        <w:rPr>
          <w:rFonts w:ascii="Century Gothic" w:eastAsia="BatangChe" w:hAnsi="Century Gothic"/>
          <w:sz w:val="19"/>
          <w:szCs w:val="19"/>
        </w:rPr>
        <w:t xml:space="preserve">Prozent aus. </w:t>
      </w:r>
    </w:p>
    <w:p w14:paraId="2B0AA38C" w14:textId="6815E2AC" w:rsidR="008E4E4C" w:rsidRPr="00C05451" w:rsidRDefault="008E4E4C" w:rsidP="00C05451">
      <w:pPr>
        <w:spacing w:line="360" w:lineRule="auto"/>
        <w:rPr>
          <w:rFonts w:ascii="Century Gothic" w:eastAsia="BatangChe" w:hAnsi="Century Gothic"/>
          <w:b/>
          <w:bCs/>
          <w:sz w:val="19"/>
          <w:szCs w:val="19"/>
        </w:rPr>
      </w:pPr>
      <w:r w:rsidRPr="00943A21">
        <w:rPr>
          <w:rFonts w:ascii="Century Gothic" w:eastAsia="BatangChe" w:hAnsi="Century Gothic"/>
          <w:b/>
          <w:bCs/>
          <w:sz w:val="19"/>
          <w:szCs w:val="19"/>
        </w:rPr>
        <w:t>Der Mond ist die einzige Lichtquelle</w:t>
      </w:r>
      <w:r w:rsidR="00C05451">
        <w:rPr>
          <w:rFonts w:ascii="Century Gothic" w:eastAsia="BatangChe" w:hAnsi="Century Gothic"/>
          <w:b/>
          <w:bCs/>
          <w:sz w:val="19"/>
          <w:szCs w:val="19"/>
        </w:rPr>
        <w:br/>
      </w:r>
      <w:r w:rsidRPr="00943A21">
        <w:rPr>
          <w:rFonts w:ascii="Century Gothic" w:eastAsia="BatangChe" w:hAnsi="Century Gothic"/>
          <w:sz w:val="19"/>
          <w:szCs w:val="19"/>
        </w:rPr>
        <w:t>Wenn die Sonne kurz nach 18 Uh</w:t>
      </w:r>
      <w:r w:rsidR="006F77CC">
        <w:rPr>
          <w:rFonts w:ascii="Century Gothic" w:eastAsia="BatangChe" w:hAnsi="Century Gothic"/>
          <w:sz w:val="19"/>
          <w:szCs w:val="19"/>
        </w:rPr>
        <w:t xml:space="preserve">r untergeht, stehen den meisten Haushalten nur noch eine </w:t>
      </w:r>
      <w:r w:rsidRPr="00943A21">
        <w:rPr>
          <w:rFonts w:ascii="Century Gothic" w:eastAsia="BatangChe" w:hAnsi="Century Gothic"/>
          <w:sz w:val="19"/>
          <w:szCs w:val="19"/>
        </w:rPr>
        <w:t>trübe Petroleum- oder Taschenlampe</w:t>
      </w:r>
      <w:r w:rsidR="006F77CC">
        <w:rPr>
          <w:rFonts w:ascii="Century Gothic" w:eastAsia="BatangChe" w:hAnsi="Century Gothic"/>
          <w:sz w:val="19"/>
          <w:szCs w:val="19"/>
        </w:rPr>
        <w:t xml:space="preserve"> zur Verfügung. Oft fehlt das Geld für Petroleum oder Ersatzbatterien. Dann ist der Mond – sofern er scheint – die einzige Lichtquelle oder auch mal ein paar brennende </w:t>
      </w:r>
      <w:r w:rsidRPr="00943A21">
        <w:rPr>
          <w:rFonts w:ascii="Century Gothic" w:eastAsia="BatangChe" w:hAnsi="Century Gothic"/>
          <w:sz w:val="19"/>
          <w:szCs w:val="19"/>
        </w:rPr>
        <w:t>Hirse-stängel als Fackel. Die</w:t>
      </w:r>
      <w:r w:rsidR="006F77CC">
        <w:rPr>
          <w:rFonts w:ascii="Century Gothic" w:eastAsia="BatangChe" w:hAnsi="Century Gothic"/>
          <w:sz w:val="19"/>
          <w:szCs w:val="19"/>
        </w:rPr>
        <w:t xml:space="preserve"> Mädchen, die nach der Schule noch auf dem Feld oder im Haushalt helfen müssen, haben dann keine </w:t>
      </w:r>
      <w:r w:rsidRPr="00943A21">
        <w:rPr>
          <w:rFonts w:ascii="Century Gothic" w:eastAsia="BatangChe" w:hAnsi="Century Gothic"/>
          <w:sz w:val="19"/>
          <w:szCs w:val="19"/>
        </w:rPr>
        <w:t xml:space="preserve">Gelegenheit mehr, für die Schule zu lernen. </w:t>
      </w:r>
    </w:p>
    <w:p w14:paraId="6F88BE32" w14:textId="36C6A756" w:rsidR="00F55EEF" w:rsidRPr="00C05451" w:rsidRDefault="008E4E4C" w:rsidP="00C05451">
      <w:pPr>
        <w:spacing w:line="360" w:lineRule="auto"/>
        <w:rPr>
          <w:rFonts w:ascii="Century Gothic" w:eastAsia="BatangChe" w:hAnsi="Century Gothic"/>
          <w:b/>
          <w:bCs/>
          <w:sz w:val="19"/>
          <w:szCs w:val="19"/>
        </w:rPr>
      </w:pPr>
      <w:r w:rsidRPr="00943A21">
        <w:rPr>
          <w:rFonts w:ascii="Century Gothic" w:eastAsia="BatangChe" w:hAnsi="Century Gothic"/>
          <w:b/>
          <w:bCs/>
          <w:sz w:val="19"/>
          <w:szCs w:val="19"/>
        </w:rPr>
        <w:t>Licht für die Schulmädchen!</w:t>
      </w:r>
      <w:r w:rsidR="00C05451">
        <w:rPr>
          <w:rFonts w:ascii="Century Gothic" w:eastAsia="BatangChe" w:hAnsi="Century Gothic"/>
          <w:b/>
          <w:bCs/>
          <w:sz w:val="19"/>
          <w:szCs w:val="19"/>
        </w:rPr>
        <w:br/>
      </w:r>
      <w:r w:rsidR="006F77CC">
        <w:rPr>
          <w:rFonts w:ascii="Century Gothic" w:eastAsia="BatangChe" w:hAnsi="Century Gothic"/>
          <w:sz w:val="19"/>
          <w:szCs w:val="19"/>
        </w:rPr>
        <w:t>Deswegen lautet die</w:t>
      </w:r>
      <w:r w:rsidRPr="00943A21">
        <w:rPr>
          <w:rFonts w:ascii="Century Gothic" w:eastAsia="BatangChe" w:hAnsi="Century Gothic"/>
          <w:sz w:val="19"/>
          <w:szCs w:val="19"/>
        </w:rPr>
        <w:t xml:space="preserve"> ABIOLA-Bitte: Spenden Sie den Schülerinnen in Nordka</w:t>
      </w:r>
      <w:r w:rsidR="006F77CC">
        <w:rPr>
          <w:rFonts w:ascii="Century Gothic" w:eastAsia="BatangChe" w:hAnsi="Century Gothic"/>
          <w:sz w:val="19"/>
          <w:szCs w:val="19"/>
        </w:rPr>
        <w:t xml:space="preserve">merun Licht! Mit Unterstützung der DAFRIG und weiterer Partnerorganisation können immer  mehr Mädchen einen Schulabschluss und eine Ausbildung machen und sogar ein Studium aufnehmen. Sie werden als </w:t>
      </w:r>
      <w:r w:rsidRPr="00943A21">
        <w:rPr>
          <w:rFonts w:ascii="Century Gothic" w:eastAsia="BatangChe" w:hAnsi="Century Gothic"/>
          <w:sz w:val="19"/>
          <w:szCs w:val="19"/>
        </w:rPr>
        <w:t>selbstbestimmte junge Frauen ei</w:t>
      </w:r>
      <w:r w:rsidR="006F77CC">
        <w:rPr>
          <w:rFonts w:ascii="Century Gothic" w:eastAsia="BatangChe" w:hAnsi="Century Gothic"/>
          <w:sz w:val="19"/>
          <w:szCs w:val="19"/>
        </w:rPr>
        <w:t xml:space="preserve">n Vorbild für andere Mädchen in der Region sein. Geplant ist, dass  alle ca. 100 Schülerinnen ein ABIOLA Familien </w:t>
      </w:r>
      <w:proofErr w:type="spellStart"/>
      <w:r w:rsidR="006F77CC">
        <w:rPr>
          <w:rFonts w:ascii="Century Gothic" w:eastAsia="BatangChe" w:hAnsi="Century Gothic"/>
          <w:sz w:val="19"/>
          <w:szCs w:val="19"/>
        </w:rPr>
        <w:t>SolarKit</w:t>
      </w:r>
      <w:proofErr w:type="spellEnd"/>
      <w:r w:rsidR="006F77CC">
        <w:rPr>
          <w:rFonts w:ascii="Century Gothic" w:eastAsia="BatangChe" w:hAnsi="Century Gothic"/>
          <w:sz w:val="19"/>
          <w:szCs w:val="19"/>
        </w:rPr>
        <w:t xml:space="preserve"> </w:t>
      </w:r>
      <w:r w:rsidRPr="00943A21">
        <w:rPr>
          <w:rFonts w:ascii="Century Gothic" w:eastAsia="BatangChe" w:hAnsi="Century Gothic"/>
          <w:sz w:val="19"/>
          <w:szCs w:val="19"/>
        </w:rPr>
        <w:t>bekommen (Lampe + Solarpanel). Initiato</w:t>
      </w:r>
      <w:r w:rsidR="006F77CC">
        <w:rPr>
          <w:rFonts w:ascii="Century Gothic" w:eastAsia="BatangChe" w:hAnsi="Century Gothic"/>
          <w:sz w:val="19"/>
          <w:szCs w:val="19"/>
        </w:rPr>
        <w:t>r: ABIOLA und TERRE DES  FEMMES e.V.  Menschen</w:t>
      </w:r>
      <w:r w:rsidRPr="00943A21">
        <w:rPr>
          <w:rFonts w:ascii="Century Gothic" w:eastAsia="BatangChe" w:hAnsi="Century Gothic"/>
          <w:sz w:val="19"/>
          <w:szCs w:val="19"/>
        </w:rPr>
        <w:t xml:space="preserve">rechte für die Frau. </w:t>
      </w:r>
    </w:p>
    <w:p w14:paraId="6E401DD6" w14:textId="2CC58238" w:rsidR="00C0040E" w:rsidRDefault="008E4E4C" w:rsidP="00C0040E">
      <w:pPr>
        <w:spacing w:line="360" w:lineRule="auto"/>
        <w:rPr>
          <w:rFonts w:ascii="Century Gothic" w:eastAsia="BatangChe" w:hAnsi="Century Gothic"/>
        </w:rPr>
      </w:pPr>
      <w:r w:rsidRPr="00943A21">
        <w:rPr>
          <w:rFonts w:ascii="Century Gothic" w:eastAsia="BatangChe" w:hAnsi="Century Gothic"/>
          <w:sz w:val="19"/>
          <w:szCs w:val="19"/>
        </w:rPr>
        <w:lastRenderedPageBreak/>
        <w:t xml:space="preserve">Weitere Information unter: </w:t>
      </w:r>
      <w:hyperlink r:id="rId6" w:history="1">
        <w:r w:rsidRPr="00943A21">
          <w:rPr>
            <w:rFonts w:ascii="Century Gothic" w:eastAsia="BatangChe" w:hAnsi="Century Gothic"/>
          </w:rPr>
          <w:t>www.abiola.eu</w:t>
        </w:r>
      </w:hyperlink>
      <w:r w:rsidRPr="00943A21">
        <w:rPr>
          <w:rFonts w:ascii="Century Gothic" w:eastAsia="BatangChe" w:hAnsi="Century Gothic"/>
          <w:sz w:val="19"/>
          <w:szCs w:val="19"/>
        </w:rPr>
        <w:t xml:space="preserve"> </w:t>
      </w:r>
      <w:r w:rsidR="00F55EEF" w:rsidRPr="00943A21">
        <w:rPr>
          <w:rFonts w:ascii="Century Gothic" w:eastAsia="BatangChe" w:hAnsi="Century Gothic"/>
          <w:sz w:val="19"/>
          <w:szCs w:val="19"/>
        </w:rPr>
        <w:t xml:space="preserve">und </w:t>
      </w:r>
      <w:hyperlink r:id="rId7" w:history="1">
        <w:r w:rsidR="00F55EEF" w:rsidRPr="00943A21">
          <w:rPr>
            <w:rFonts w:ascii="Century Gothic" w:eastAsia="BatangChe" w:hAnsi="Century Gothic"/>
          </w:rPr>
          <w:t>https://www.frauenrechte.de/index.php</w:t>
        </w:r>
      </w:hyperlink>
    </w:p>
    <w:p w14:paraId="4E0A42D9" w14:textId="77777777" w:rsidR="00C0040E" w:rsidRPr="00B33279" w:rsidRDefault="00C0040E" w:rsidP="00C0040E">
      <w:pPr>
        <w:spacing w:after="0" w:line="360" w:lineRule="auto"/>
        <w:textAlignment w:val="baseline"/>
        <w:rPr>
          <w:rFonts w:ascii="Century Gothic" w:eastAsia="BatangChe" w:hAnsi="Century Gothic"/>
          <w:b/>
          <w:bCs/>
          <w:sz w:val="19"/>
          <w:szCs w:val="19"/>
        </w:rPr>
      </w:pPr>
      <w:r w:rsidRPr="00B33279">
        <w:rPr>
          <w:rFonts w:ascii="Century Gothic" w:eastAsia="BatangChe" w:hAnsi="Century Gothic"/>
          <w:b/>
          <w:bCs/>
          <w:sz w:val="19"/>
          <w:szCs w:val="19"/>
        </w:rPr>
        <w:t>Pressekontakt:</w:t>
      </w:r>
    </w:p>
    <w:p w14:paraId="7AB36E66" w14:textId="77777777" w:rsidR="00C0040E" w:rsidRPr="00B33279" w:rsidRDefault="00C0040E" w:rsidP="00C0040E">
      <w:pPr>
        <w:spacing w:after="0" w:line="240" w:lineRule="auto"/>
        <w:textAlignment w:val="baseline"/>
        <w:rPr>
          <w:rFonts w:ascii="Century Gothic" w:eastAsia="BatangChe" w:hAnsi="Century Gothic"/>
          <w:sz w:val="19"/>
          <w:szCs w:val="19"/>
        </w:rPr>
      </w:pPr>
      <w:r w:rsidRPr="00B33279">
        <w:rPr>
          <w:rFonts w:ascii="Century Gothic" w:eastAsia="BatangChe" w:hAnsi="Century Gothic"/>
          <w:sz w:val="19"/>
          <w:szCs w:val="19"/>
        </w:rPr>
        <w:t>Christoph Köhler - Geschäftsführung ABIOLA</w:t>
      </w:r>
      <w:r w:rsidRPr="00605413">
        <w:rPr>
          <w:rFonts w:ascii="Century Gothic" w:eastAsia="BatangChe" w:hAnsi="Century Gothic"/>
          <w:sz w:val="19"/>
          <w:szCs w:val="19"/>
        </w:rPr>
        <w:t xml:space="preserve"> </w:t>
      </w:r>
      <w:r>
        <w:rPr>
          <w:rFonts w:ascii="Century Gothic" w:eastAsia="BatangChe" w:hAnsi="Century Gothic"/>
          <w:sz w:val="19"/>
          <w:szCs w:val="19"/>
        </w:rPr>
        <w:t>|</w:t>
      </w:r>
      <w:r w:rsidRPr="00B33279">
        <w:rPr>
          <w:rFonts w:ascii="Century Gothic" w:eastAsia="BatangChe" w:hAnsi="Century Gothic"/>
          <w:sz w:val="19"/>
          <w:szCs w:val="19"/>
        </w:rPr>
        <w:t>ck@abiola.eu</w:t>
      </w:r>
    </w:p>
    <w:p w14:paraId="4F9870C3" w14:textId="1F43271C" w:rsidR="00C05451" w:rsidRPr="00C0040E" w:rsidRDefault="00C0040E" w:rsidP="00C0040E">
      <w:pPr>
        <w:spacing w:after="0" w:line="240" w:lineRule="auto"/>
        <w:textAlignment w:val="baseline"/>
        <w:rPr>
          <w:rFonts w:ascii="Century Gothic" w:eastAsia="BatangChe" w:hAnsi="Century Gothic"/>
          <w:sz w:val="19"/>
          <w:szCs w:val="19"/>
          <w:lang w:val="en-US"/>
        </w:rPr>
      </w:pPr>
      <w:r w:rsidRPr="00605413">
        <w:rPr>
          <w:rFonts w:ascii="Century Gothic" w:eastAsia="BatangChe" w:hAnsi="Century Gothic"/>
          <w:sz w:val="19"/>
          <w:szCs w:val="19"/>
          <w:lang w:val="en-US"/>
        </w:rPr>
        <w:t xml:space="preserve">Jasna Lazovic – </w:t>
      </w:r>
      <w:proofErr w:type="spellStart"/>
      <w:r w:rsidRPr="00605413">
        <w:rPr>
          <w:rFonts w:ascii="Century Gothic" w:eastAsia="BatangChe" w:hAnsi="Century Gothic"/>
          <w:sz w:val="19"/>
          <w:szCs w:val="19"/>
          <w:lang w:val="en-US"/>
        </w:rPr>
        <w:t>Presse</w:t>
      </w:r>
      <w:proofErr w:type="spellEnd"/>
      <w:r w:rsidRPr="00605413">
        <w:rPr>
          <w:rFonts w:ascii="Century Gothic" w:eastAsia="BatangChe" w:hAnsi="Century Gothic"/>
          <w:sz w:val="19"/>
          <w:szCs w:val="19"/>
          <w:lang w:val="en-US"/>
        </w:rPr>
        <w:t xml:space="preserve"> ABIOLA</w:t>
      </w:r>
      <w:r w:rsidRPr="00605413">
        <w:rPr>
          <w:rFonts w:ascii="Century Gothic" w:eastAsia="BatangChe" w:hAnsi="Century Gothic"/>
          <w:sz w:val="19"/>
          <w:szCs w:val="19"/>
          <w:lang w:val="en-US"/>
        </w:rPr>
        <w:br/>
      </w:r>
      <w:proofErr w:type="spellStart"/>
      <w:r w:rsidRPr="00605413">
        <w:rPr>
          <w:rFonts w:ascii="Century Gothic" w:eastAsia="BatangChe" w:hAnsi="Century Gothic"/>
          <w:sz w:val="19"/>
          <w:szCs w:val="19"/>
          <w:lang w:val="en-US"/>
        </w:rPr>
        <w:t>Gewerbepark</w:t>
      </w:r>
      <w:proofErr w:type="spellEnd"/>
      <w:r w:rsidRPr="00605413">
        <w:rPr>
          <w:rFonts w:ascii="Century Gothic" w:eastAsia="BatangChe" w:hAnsi="Century Gothic"/>
          <w:sz w:val="19"/>
          <w:szCs w:val="19"/>
          <w:lang w:val="en-US"/>
        </w:rPr>
        <w:t xml:space="preserve"> 25</w:t>
      </w:r>
      <w:r>
        <w:rPr>
          <w:rFonts w:ascii="Century Gothic" w:eastAsia="BatangChe" w:hAnsi="Century Gothic"/>
          <w:sz w:val="19"/>
          <w:szCs w:val="19"/>
          <w:lang w:val="en-US"/>
        </w:rPr>
        <w:t xml:space="preserve">, </w:t>
      </w:r>
      <w:r w:rsidRPr="00605413">
        <w:rPr>
          <w:rFonts w:ascii="Century Gothic" w:eastAsia="BatangChe" w:hAnsi="Century Gothic"/>
          <w:sz w:val="19"/>
          <w:szCs w:val="19"/>
          <w:lang w:val="en-US"/>
        </w:rPr>
        <w:t xml:space="preserve">87477 </w:t>
      </w:r>
      <w:proofErr w:type="spellStart"/>
      <w:r w:rsidRPr="00605413">
        <w:rPr>
          <w:rFonts w:ascii="Century Gothic" w:eastAsia="BatangChe" w:hAnsi="Century Gothic"/>
          <w:sz w:val="19"/>
          <w:szCs w:val="19"/>
          <w:lang w:val="en-US"/>
        </w:rPr>
        <w:t>Sulzberg</w:t>
      </w:r>
      <w:proofErr w:type="spellEnd"/>
      <w:r w:rsidRPr="00605413">
        <w:rPr>
          <w:rFonts w:ascii="Century Gothic" w:eastAsia="BatangChe" w:hAnsi="Century Gothic"/>
          <w:sz w:val="19"/>
          <w:szCs w:val="19"/>
          <w:lang w:val="en-US"/>
        </w:rPr>
        <w:t>-See</w:t>
      </w:r>
    </w:p>
    <w:sectPr w:rsidR="00C05451" w:rsidRPr="00C004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42FF9C6-2524-4D33-9478-5520943D5417}"/>
    <w:docVar w:name="dgnword-eventsink" w:val="2539058004400"/>
  </w:docVars>
  <w:rsids>
    <w:rsidRoot w:val="008E4E4C"/>
    <w:rsid w:val="00524DA8"/>
    <w:rsid w:val="00681846"/>
    <w:rsid w:val="006F77CC"/>
    <w:rsid w:val="00860FFF"/>
    <w:rsid w:val="008E4E4C"/>
    <w:rsid w:val="00943A21"/>
    <w:rsid w:val="00C0040E"/>
    <w:rsid w:val="00C05451"/>
    <w:rsid w:val="00E426C1"/>
    <w:rsid w:val="00F55EE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E4E4C"/>
    <w:rPr>
      <w:color w:val="0563C1" w:themeColor="hyperlink"/>
      <w:u w:val="single"/>
    </w:rPr>
  </w:style>
  <w:style w:type="character" w:customStyle="1" w:styleId="UnresolvedMention">
    <w:name w:val="Unresolved Mention"/>
    <w:basedOn w:val="Absatz-Standardschriftart"/>
    <w:uiPriority w:val="99"/>
    <w:semiHidden/>
    <w:unhideWhenUsed/>
    <w:rsid w:val="008E4E4C"/>
    <w:rPr>
      <w:color w:val="605E5C"/>
      <w:shd w:val="clear" w:color="auto" w:fill="E1DFDD"/>
    </w:rPr>
  </w:style>
  <w:style w:type="paragraph" w:styleId="Sprechblasentext">
    <w:name w:val="Balloon Text"/>
    <w:basedOn w:val="Standard"/>
    <w:link w:val="SprechblasentextZchn"/>
    <w:uiPriority w:val="99"/>
    <w:semiHidden/>
    <w:unhideWhenUsed/>
    <w:rsid w:val="00943A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3A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E4E4C"/>
    <w:rPr>
      <w:color w:val="0563C1" w:themeColor="hyperlink"/>
      <w:u w:val="single"/>
    </w:rPr>
  </w:style>
  <w:style w:type="character" w:customStyle="1" w:styleId="UnresolvedMention">
    <w:name w:val="Unresolved Mention"/>
    <w:basedOn w:val="Absatz-Standardschriftart"/>
    <w:uiPriority w:val="99"/>
    <w:semiHidden/>
    <w:unhideWhenUsed/>
    <w:rsid w:val="008E4E4C"/>
    <w:rPr>
      <w:color w:val="605E5C"/>
      <w:shd w:val="clear" w:color="auto" w:fill="E1DFDD"/>
    </w:rPr>
  </w:style>
  <w:style w:type="paragraph" w:styleId="Sprechblasentext">
    <w:name w:val="Balloon Text"/>
    <w:basedOn w:val="Standard"/>
    <w:link w:val="SprechblasentextZchn"/>
    <w:uiPriority w:val="99"/>
    <w:semiHidden/>
    <w:unhideWhenUsed/>
    <w:rsid w:val="00943A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3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auenrechte.de/index.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biola.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9DE9DC28.dotm</Template>
  <TotalTime>0</TotalTime>
  <Pages>2</Pages>
  <Words>790</Words>
  <Characters>4983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Köhler</dc:creator>
  <cp:keywords/>
  <dc:description/>
  <cp:lastModifiedBy>Lazovic, Jasna</cp:lastModifiedBy>
  <cp:revision>8</cp:revision>
  <dcterms:created xsi:type="dcterms:W3CDTF">2020-12-08T14:41:00Z</dcterms:created>
  <dcterms:modified xsi:type="dcterms:W3CDTF">2020-12-09T06:28:00Z</dcterms:modified>
</cp:coreProperties>
</file>